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ascii="仿宋_GB2312" w:eastAsia="仿宋_GB2312"/>
          <w:b/>
          <w:bCs/>
          <w:kern w:val="0"/>
          <w:sz w:val="36"/>
          <w:szCs w:val="36"/>
        </w:rPr>
      </w:pPr>
      <w:r>
        <w:rPr>
          <w:rFonts w:hint="eastAsia" w:ascii="仿宋_GB2312" w:eastAsia="仿宋_GB2312"/>
          <w:b/>
          <w:bCs/>
          <w:kern w:val="0"/>
          <w:sz w:val="36"/>
          <w:szCs w:val="36"/>
        </w:rPr>
        <w:t>《导游基础知识》课程标准</w:t>
      </w:r>
    </w:p>
    <w:p>
      <w:pPr>
        <w:widowControl/>
        <w:spacing w:line="480" w:lineRule="exact"/>
        <w:ind w:firstLine="138" w:firstLineChars="49"/>
        <w:jc w:val="center"/>
        <w:rPr>
          <w:rFonts w:ascii="仿宋_GB2312" w:hAnsi="宋体" w:eastAsia="仿宋_GB2312"/>
          <w:b/>
          <w:bCs/>
          <w:kern w:val="0"/>
          <w:sz w:val="28"/>
          <w:szCs w:val="28"/>
        </w:rPr>
      </w:pPr>
      <w:r>
        <w:rPr>
          <w:rFonts w:hint="eastAsia" w:ascii="仿宋_GB2312" w:hAnsi="宋体" w:eastAsia="仿宋_GB2312"/>
          <w:b/>
          <w:bCs/>
          <w:kern w:val="0"/>
          <w:sz w:val="28"/>
          <w:szCs w:val="28"/>
        </w:rPr>
        <w:t>课程代码：</w:t>
      </w:r>
      <w:r>
        <w:rPr>
          <w:rFonts w:ascii="仿宋_GB2312" w:hAnsi="宋体" w:eastAsia="仿宋_GB2312"/>
          <w:b/>
          <w:bCs/>
          <w:kern w:val="0"/>
          <w:sz w:val="28"/>
          <w:szCs w:val="28"/>
        </w:rPr>
        <w:t>8160903</w:t>
      </w:r>
      <w:r>
        <w:rPr>
          <w:rFonts w:hint="eastAsia" w:ascii="仿宋_GB2312" w:hAnsi="宋体" w:eastAsia="仿宋_GB2312"/>
          <w:b/>
          <w:bCs/>
          <w:kern w:val="0"/>
          <w:sz w:val="28"/>
          <w:szCs w:val="28"/>
        </w:rPr>
        <w:t xml:space="preserve">    总学时：60 总学分：3</w:t>
      </w:r>
    </w:p>
    <w:p>
      <w:pPr>
        <w:spacing w:line="480" w:lineRule="exact"/>
        <w:ind w:firstLine="602" w:firstLineChars="200"/>
        <w:outlineLvl w:val="0"/>
        <w:rPr>
          <w:rFonts w:ascii="仿宋_GB2312" w:hAnsi="黑体" w:eastAsia="仿宋_GB2312"/>
          <w:bCs/>
          <w:kern w:val="36"/>
          <w:sz w:val="30"/>
          <w:szCs w:val="30"/>
        </w:rPr>
      </w:pPr>
      <w:r>
        <w:rPr>
          <w:rFonts w:hint="eastAsia" w:ascii="仿宋_GB2312" w:hAnsi="黑体" w:eastAsia="仿宋_GB2312"/>
          <w:b/>
          <w:bCs/>
          <w:kern w:val="36"/>
          <w:sz w:val="30"/>
          <w:szCs w:val="30"/>
        </w:rPr>
        <w:t>一、课程定位</w:t>
      </w:r>
    </w:p>
    <w:p>
      <w:pPr>
        <w:spacing w:line="480" w:lineRule="exact"/>
        <w:ind w:firstLine="480" w:firstLineChars="200"/>
        <w:outlineLvl w:val="0"/>
        <w:rPr>
          <w:rFonts w:ascii="仿宋_GB2312" w:hAnsi="宋体" w:eastAsia="仿宋_GB2312"/>
          <w:kern w:val="0"/>
          <w:sz w:val="24"/>
        </w:rPr>
      </w:pPr>
      <w:r>
        <w:rPr>
          <w:rFonts w:hint="eastAsia" w:ascii="仿宋_GB2312" w:hAnsi="宋体" w:eastAsia="仿宋_GB2312"/>
          <w:kern w:val="0"/>
          <w:sz w:val="24"/>
        </w:rPr>
        <w:t>《导游基础知识》课程是旅游管理专业的专业基础课程之一，该课程主要讲授导游人员在导游服务过程中必须具备的的历史、地理、建筑、园林、宗教、民俗、风物特产等基础知识，旨在帮助学生提升专业素质和综合素质，为今后从事导游服务和酒店管理工作打下良好的基础。本课程与平行课程《旅游旅游法规》有机地衔接，是提高学生职业能力、参加导游证考试和就业的支撑性课程。</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二、职业能力要求</w:t>
      </w:r>
    </w:p>
    <w:p>
      <w:pPr>
        <w:widowControl/>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1、能够运用中国历史文化和民族文化的知识，分析旅游景点的文化特点；</w:t>
      </w:r>
    </w:p>
    <w:p>
      <w:pPr>
        <w:widowControl/>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2、能够运用中国旅游景观的知识，分析各类旅游景观的特点；</w:t>
      </w:r>
    </w:p>
    <w:p>
      <w:pPr>
        <w:widowControl/>
        <w:spacing w:line="480" w:lineRule="exact"/>
        <w:ind w:firstLine="480" w:firstLineChars="200"/>
        <w:rPr>
          <w:rFonts w:ascii="仿宋_GB2312" w:hAnsi="宋体" w:eastAsia="仿宋_GB2312"/>
          <w:kern w:val="0"/>
          <w:sz w:val="24"/>
        </w:rPr>
      </w:pPr>
      <w:r>
        <w:rPr>
          <w:rFonts w:ascii="仿宋_GB2312" w:hAnsi="宋体" w:eastAsia="仿宋_GB2312"/>
          <w:kern w:val="0"/>
          <w:sz w:val="24"/>
        </w:rPr>
        <w:t>3</w:t>
      </w:r>
      <w:r>
        <w:rPr>
          <w:rFonts w:hint="eastAsia" w:ascii="仿宋_GB2312" w:hAnsi="宋体" w:eastAsia="仿宋_GB2312"/>
          <w:kern w:val="0"/>
          <w:sz w:val="24"/>
        </w:rPr>
        <w:t>、能够运用中国古代建筑知识，分析古代建筑的基本情况、辨别古建筑的等级、建筑物的种类、主要部分的构成、特点；</w:t>
      </w:r>
    </w:p>
    <w:p>
      <w:pPr>
        <w:widowControl/>
        <w:spacing w:line="480" w:lineRule="exact"/>
        <w:ind w:firstLine="480" w:firstLineChars="200"/>
        <w:rPr>
          <w:rFonts w:ascii="仿宋_GB2312" w:hAnsi="宋体" w:eastAsia="仿宋_GB2312"/>
          <w:kern w:val="0"/>
          <w:sz w:val="24"/>
        </w:rPr>
      </w:pPr>
      <w:r>
        <w:rPr>
          <w:rFonts w:ascii="仿宋_GB2312" w:hAnsi="宋体" w:eastAsia="仿宋_GB2312"/>
          <w:kern w:val="0"/>
          <w:sz w:val="24"/>
        </w:rPr>
        <w:t>4</w:t>
      </w:r>
      <w:r>
        <w:rPr>
          <w:rFonts w:hint="eastAsia" w:ascii="仿宋_GB2312" w:hAnsi="宋体" w:eastAsia="仿宋_GB2312"/>
          <w:kern w:val="0"/>
          <w:sz w:val="24"/>
        </w:rPr>
        <w:t>、能够运用中国古代园林知识，分析旅游园林景点的构景要素与构景手段；</w:t>
      </w:r>
    </w:p>
    <w:p>
      <w:pPr>
        <w:widowControl/>
        <w:spacing w:line="480" w:lineRule="exact"/>
        <w:ind w:firstLine="480" w:firstLineChars="200"/>
        <w:rPr>
          <w:rFonts w:ascii="仿宋_GB2312" w:hAnsi="宋体" w:eastAsia="仿宋_GB2312"/>
          <w:kern w:val="0"/>
          <w:sz w:val="24"/>
        </w:rPr>
      </w:pPr>
      <w:r>
        <w:rPr>
          <w:rFonts w:ascii="仿宋_GB2312" w:hAnsi="宋体" w:eastAsia="仿宋_GB2312"/>
          <w:kern w:val="0"/>
          <w:sz w:val="24"/>
        </w:rPr>
        <w:t>5</w:t>
      </w:r>
      <w:r>
        <w:rPr>
          <w:rFonts w:hint="eastAsia" w:ascii="仿宋_GB2312" w:hAnsi="宋体" w:eastAsia="仿宋_GB2312"/>
          <w:kern w:val="0"/>
          <w:sz w:val="24"/>
        </w:rPr>
        <w:t>、能够运用中国四大宗教知识，</w:t>
      </w:r>
      <w:bookmarkStart w:id="0" w:name="_Hlk26748345"/>
      <w:r>
        <w:rPr>
          <w:rFonts w:hint="eastAsia" w:ascii="仿宋_GB2312" w:hAnsi="宋体" w:eastAsia="仿宋_GB2312"/>
          <w:kern w:val="0"/>
          <w:sz w:val="24"/>
        </w:rPr>
        <w:t>分析、辨别</w:t>
      </w:r>
      <w:bookmarkEnd w:id="0"/>
      <w:r>
        <w:rPr>
          <w:rFonts w:hint="eastAsia" w:ascii="仿宋_GB2312" w:hAnsi="宋体" w:eastAsia="仿宋_GB2312"/>
          <w:kern w:val="0"/>
          <w:sz w:val="24"/>
        </w:rPr>
        <w:t>四大宗教的起源、发展简况、基本教义，供奉的主要对象、特殊称谓、宗教建筑布局、宗教著名景观。</w:t>
      </w:r>
    </w:p>
    <w:p>
      <w:pPr>
        <w:widowControl/>
        <w:spacing w:line="480" w:lineRule="exact"/>
        <w:ind w:firstLine="480" w:firstLineChars="200"/>
        <w:rPr>
          <w:rFonts w:ascii="仿宋_GB2312" w:hAnsi="宋体" w:eastAsia="仿宋_GB2312"/>
          <w:kern w:val="0"/>
          <w:sz w:val="24"/>
        </w:rPr>
      </w:pPr>
      <w:r>
        <w:rPr>
          <w:rFonts w:ascii="仿宋_GB2312" w:hAnsi="宋体" w:eastAsia="仿宋_GB2312"/>
          <w:kern w:val="0"/>
          <w:sz w:val="24"/>
        </w:rPr>
        <w:t>6</w:t>
      </w:r>
      <w:r>
        <w:rPr>
          <w:rFonts w:hint="eastAsia" w:ascii="仿宋_GB2312" w:hAnsi="宋体" w:eastAsia="仿宋_GB2312"/>
          <w:kern w:val="0"/>
          <w:sz w:val="24"/>
        </w:rPr>
        <w:t>、能够运用中国工艺美术知识，分析、辨别各类工艺美术的特点。</w:t>
      </w:r>
    </w:p>
    <w:p>
      <w:pPr>
        <w:widowControl/>
        <w:spacing w:line="480" w:lineRule="exact"/>
        <w:ind w:firstLine="480" w:firstLineChars="200"/>
        <w:rPr>
          <w:rFonts w:ascii="仿宋_GB2312" w:hAnsi="宋体" w:eastAsia="仿宋_GB2312"/>
          <w:kern w:val="0"/>
          <w:sz w:val="24"/>
        </w:rPr>
      </w:pPr>
      <w:r>
        <w:rPr>
          <w:rFonts w:ascii="仿宋_GB2312" w:hAnsi="宋体" w:eastAsia="仿宋_GB2312"/>
          <w:kern w:val="0"/>
          <w:sz w:val="24"/>
        </w:rPr>
        <w:t>7</w:t>
      </w:r>
      <w:r>
        <w:rPr>
          <w:rFonts w:hint="eastAsia" w:ascii="仿宋_GB2312" w:hAnsi="宋体" w:eastAsia="仿宋_GB2312"/>
          <w:kern w:val="0"/>
          <w:sz w:val="24"/>
        </w:rPr>
        <w:t>、能够创作、撰写导游词，提供针对性的导游词讲解。</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三、学习目标</w:t>
      </w:r>
    </w:p>
    <w:p>
      <w:pPr>
        <w:widowControl/>
        <w:spacing w:line="480" w:lineRule="exact"/>
        <w:ind w:firstLine="600" w:firstLineChars="250"/>
        <w:rPr>
          <w:rFonts w:ascii="仿宋_GB2312" w:hAnsi="宋体" w:eastAsia="仿宋_GB2312"/>
          <w:kern w:val="0"/>
          <w:sz w:val="24"/>
        </w:rPr>
      </w:pPr>
      <w:r>
        <w:rPr>
          <w:rFonts w:hint="eastAsia" w:ascii="仿宋_GB2312" w:hAnsi="宋体" w:eastAsia="仿宋_GB2312"/>
          <w:kern w:val="0"/>
          <w:sz w:val="24"/>
        </w:rPr>
        <w:t>通过本课程学习，使学生系统的学习导游基础知识，并能够从事导游服务和酒店管理工作。</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1、专业能力目标</w:t>
      </w:r>
    </w:p>
    <w:p>
      <w:pPr>
        <w:widowControl/>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（1）能够掌握中国历史文化常识。</w:t>
      </w:r>
    </w:p>
    <w:p>
      <w:pPr>
        <w:widowControl/>
        <w:spacing w:line="48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（2）能够掌握中国主要的旅游景观的构成、分布及其特点，了解我国世界遗产。</w:t>
      </w:r>
    </w:p>
    <w:p>
      <w:pPr>
        <w:widowControl/>
        <w:spacing w:line="48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（3）能够掌握中国古代建筑的主要构成部分、等级、分类、主要特点、著名古建筑代表。</w:t>
      </w:r>
    </w:p>
    <w:p>
      <w:pPr>
        <w:widowControl/>
        <w:spacing w:line="48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（4）能够掌握中国古典园林的分类、构景要素与常见的构景手段、著名园林代表。</w:t>
      </w:r>
    </w:p>
    <w:p>
      <w:pPr>
        <w:widowControl/>
        <w:spacing w:line="48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（5）能够了解中国四大宗教的起源、发展简况、基本教义；掌握供奉的主要对象、宗教经典、特殊称谓、宗教建筑、宗教著名景观等。</w:t>
      </w:r>
    </w:p>
    <w:p>
      <w:pPr>
        <w:widowControl/>
        <w:spacing w:line="48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（6）能够掌握中国最具特色的工艺美术以及各类的著名代表。</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2、方法能力目标（包括社会能力）</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（1）能自主查阅导游基础知识的资料。</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（2）能运用所学知识解决实际问题。</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（3）具有实践、动手、思维能力。</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（4）能灵活处理工作现场出现的各种特殊情况，具备工作现场协调能力。</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（5）具备吃苦耐劳、团结协作、勇于创新的精神。</w:t>
      </w:r>
    </w:p>
    <w:p>
      <w:pPr>
        <w:widowControl/>
        <w:spacing w:line="480" w:lineRule="exact"/>
        <w:ind w:firstLine="600" w:firstLineChars="250"/>
        <w:rPr>
          <w:rFonts w:ascii="仿宋_GB2312" w:hAnsi="宋体" w:eastAsia="仿宋_GB2312"/>
          <w:kern w:val="0"/>
          <w:sz w:val="24"/>
          <w:szCs w:val="24"/>
        </w:rPr>
      </w:pPr>
      <w:r>
        <w:rPr>
          <w:rFonts w:hint="eastAsia" w:ascii="仿宋_GB2312" w:hAnsi="宋体" w:eastAsia="仿宋_GB2312"/>
          <w:kern w:val="0"/>
          <w:sz w:val="24"/>
          <w:szCs w:val="24"/>
        </w:rPr>
        <w:t>（6）具有合作精神和管理协调能力，具备优良的职业道德修养，能遵守职业道德规范。具有良好的心理素质。</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四、课程设计与教学设计</w:t>
      </w:r>
    </w:p>
    <w:p>
      <w:pPr>
        <w:spacing w:line="480" w:lineRule="exact"/>
        <w:ind w:firstLine="482" w:firstLineChars="200"/>
        <w:rPr>
          <w:rFonts w:ascii="仿宋_GB2312" w:hAnsi="宋体" w:eastAsia="仿宋_GB2312"/>
          <w:b/>
          <w:bCs/>
          <w:kern w:val="36"/>
          <w:sz w:val="24"/>
          <w:szCs w:val="24"/>
        </w:rPr>
      </w:pPr>
      <w:r>
        <w:rPr>
          <w:rFonts w:hint="eastAsia" w:ascii="仿宋_GB2312" w:hAnsi="宋体" w:eastAsia="仿宋_GB2312"/>
          <w:b/>
          <w:bCs/>
          <w:kern w:val="36"/>
          <w:sz w:val="24"/>
          <w:szCs w:val="24"/>
        </w:rPr>
        <w:t>“课程设计与教学设计”要点：</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课程总学时为</w:t>
      </w:r>
      <w:r>
        <w:rPr>
          <w:rFonts w:ascii="仿宋_GB2312" w:eastAsia="仿宋_GB2312"/>
          <w:sz w:val="24"/>
          <w:szCs w:val="24"/>
        </w:rPr>
        <w:t>42</w:t>
      </w:r>
      <w:r>
        <w:rPr>
          <w:rFonts w:hint="eastAsia" w:ascii="仿宋_GB2312" w:eastAsia="仿宋_GB2312"/>
          <w:sz w:val="24"/>
          <w:szCs w:val="24"/>
        </w:rPr>
        <w:t>。根据本专业人才培养方案中对《导游基础知识》课程的要求，确定如下主要的学习内容和教学模式。</w:t>
      </w:r>
    </w:p>
    <w:p>
      <w:pPr>
        <w:widowControl/>
        <w:autoSpaceDN w:val="0"/>
        <w:spacing w:line="480" w:lineRule="exact"/>
        <w:jc w:val="center"/>
        <w:textAlignment w:val="baseline"/>
        <w:rPr>
          <w:rFonts w:ascii="仿宋_GB2312" w:hAnsi="黑体" w:eastAsia="仿宋_GB2312" w:cs="Arial"/>
          <w:b/>
          <w:kern w:val="0"/>
          <w:sz w:val="28"/>
          <w:szCs w:val="28"/>
        </w:rPr>
      </w:pPr>
      <w:r>
        <w:rPr>
          <w:rFonts w:hint="eastAsia" w:ascii="仿宋_GB2312" w:hAnsi="黑体" w:eastAsia="仿宋_GB2312" w:cs="Arial"/>
          <w:b/>
          <w:kern w:val="0"/>
          <w:sz w:val="28"/>
          <w:szCs w:val="28"/>
        </w:rPr>
        <w:t>教学内容及学时分配</w:t>
      </w:r>
    </w:p>
    <w:tbl>
      <w:tblPr>
        <w:tblStyle w:val="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91"/>
        <w:gridCol w:w="2001"/>
        <w:gridCol w:w="3592"/>
        <w:gridCol w:w="1272"/>
        <w:gridCol w:w="8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9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序号</w:t>
            </w:r>
          </w:p>
        </w:tc>
        <w:tc>
          <w:tcPr>
            <w:tcW w:w="200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项目名称</w:t>
            </w:r>
          </w:p>
        </w:tc>
        <w:tc>
          <w:tcPr>
            <w:tcW w:w="359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项目描述</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参考学时</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9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00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学习项目1</w:t>
            </w:r>
          </w:p>
        </w:tc>
        <w:tc>
          <w:tcPr>
            <w:tcW w:w="35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2"/>
              </w:rPr>
            </w:pPr>
            <w:r>
              <w:rPr>
                <w:rFonts w:hint="eastAsia" w:ascii="仿宋_GB2312" w:hAnsi="宋体" w:eastAsia="仿宋_GB2312" w:cs="宋体"/>
                <w:kern w:val="0"/>
                <w:sz w:val="22"/>
              </w:rPr>
              <w:t>中国历史文化</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9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200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学习项目2</w:t>
            </w:r>
          </w:p>
        </w:tc>
        <w:tc>
          <w:tcPr>
            <w:tcW w:w="35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2"/>
              </w:rPr>
            </w:pPr>
            <w:r>
              <w:rPr>
                <w:rFonts w:hint="eastAsia" w:ascii="仿宋_GB2312" w:hAnsi="宋体" w:eastAsia="仿宋_GB2312" w:cs="宋体"/>
                <w:kern w:val="0"/>
                <w:sz w:val="22"/>
              </w:rPr>
              <w:t>中国旅游景观</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1</w:t>
            </w:r>
            <w:r>
              <w:rPr>
                <w:rFonts w:hint="eastAsia" w:ascii="仿宋_GB2312" w:hAnsi="宋体" w:eastAsia="仿宋_GB2312" w:cs="宋体"/>
                <w:kern w:val="0"/>
                <w:sz w:val="22"/>
              </w:rPr>
              <w:t>4</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9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200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学习项目3</w:t>
            </w:r>
          </w:p>
        </w:tc>
        <w:tc>
          <w:tcPr>
            <w:tcW w:w="35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2"/>
              </w:rPr>
            </w:pPr>
            <w:r>
              <w:rPr>
                <w:rFonts w:hint="eastAsia" w:ascii="仿宋_GB2312" w:hAnsi="宋体" w:eastAsia="仿宋_GB2312" w:cs="宋体"/>
                <w:kern w:val="0"/>
                <w:sz w:val="22"/>
              </w:rPr>
              <w:t>中国古代建筑</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16</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9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200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学习项目4</w:t>
            </w:r>
          </w:p>
        </w:tc>
        <w:tc>
          <w:tcPr>
            <w:tcW w:w="35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2"/>
              </w:rPr>
            </w:pPr>
            <w:r>
              <w:rPr>
                <w:rFonts w:hint="eastAsia" w:ascii="仿宋_GB2312" w:hAnsi="宋体" w:eastAsia="仿宋_GB2312" w:cs="宋体"/>
                <w:kern w:val="0"/>
                <w:sz w:val="22"/>
              </w:rPr>
              <w:t>中国古典园林</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9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200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学习项目5</w:t>
            </w:r>
          </w:p>
        </w:tc>
        <w:tc>
          <w:tcPr>
            <w:tcW w:w="35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2"/>
              </w:rPr>
            </w:pPr>
            <w:r>
              <w:rPr>
                <w:rFonts w:hint="eastAsia" w:ascii="仿宋_GB2312" w:hAnsi="宋体" w:eastAsia="仿宋_GB2312" w:cs="宋体"/>
                <w:kern w:val="0"/>
                <w:sz w:val="22"/>
              </w:rPr>
              <w:t>中国四大宗教</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79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6</w:t>
            </w:r>
          </w:p>
        </w:tc>
        <w:tc>
          <w:tcPr>
            <w:tcW w:w="200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学习项目6</w:t>
            </w:r>
          </w:p>
        </w:tc>
        <w:tc>
          <w:tcPr>
            <w:tcW w:w="3592"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2"/>
              </w:rPr>
            </w:pPr>
            <w:r>
              <w:rPr>
                <w:rFonts w:hint="eastAsia" w:ascii="仿宋_GB2312" w:hAnsi="宋体" w:eastAsia="仿宋_GB2312" w:cs="宋体"/>
                <w:kern w:val="0"/>
                <w:sz w:val="22"/>
              </w:rPr>
              <w:t>中国工艺美术</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6384"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27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60</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2"/>
              </w:rPr>
            </w:pPr>
          </w:p>
        </w:tc>
      </w:tr>
    </w:tbl>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1．学习</w:t>
      </w:r>
      <w:r>
        <w:rPr>
          <w:rFonts w:hint="eastAsia" w:ascii="仿宋_GB2312" w:hAnsi="宋体" w:eastAsia="仿宋_GB2312" w:cs="宋体"/>
          <w:kern w:val="0"/>
          <w:sz w:val="22"/>
        </w:rPr>
        <w:t>项目</w:t>
      </w:r>
      <w:r>
        <w:rPr>
          <w:rFonts w:hint="eastAsia" w:ascii="仿宋_GB2312" w:eastAsia="仿宋_GB2312"/>
          <w:sz w:val="24"/>
          <w:szCs w:val="24"/>
        </w:rPr>
        <w:t>1：</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（1）本学习项目的学习内容包括：中国历史文化常识，姓氏称谓，科举制度，四时、二十四节气，阴阳、五行、八卦。</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（2）本学习项目的教学目标：掌握中国历史文化常识，姓氏称谓，科举制度，四时、二十四节气，阴阳、五行、八卦，</w:t>
      </w:r>
      <w:r>
        <w:rPr>
          <w:rFonts w:hint="eastAsia" w:ascii="仿宋_GB2312" w:eastAsia="仿宋_GB2312"/>
          <w:sz w:val="24"/>
        </w:rPr>
        <w:t>能够运用所学理论知识指导导游的基础认知活动。</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（3）采用的教学模式和教学手段：课堂讲解、多媒体演示、案例教学。</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2．学习项目2：</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（1）本学习项目的学习内容包括：</w:t>
      </w:r>
      <w:bookmarkStart w:id="1" w:name="_Hlk26748452"/>
      <w:r>
        <w:rPr>
          <w:rFonts w:hint="eastAsia" w:ascii="仿宋_GB2312" w:eastAsia="仿宋_GB2312"/>
          <w:sz w:val="24"/>
          <w:szCs w:val="24"/>
        </w:rPr>
        <w:t>地貌旅游景观，水体旅游景观，气象、气候旅游景观，动植物旅游景观</w:t>
      </w:r>
      <w:bookmarkEnd w:id="1"/>
      <w:r>
        <w:rPr>
          <w:rFonts w:hint="eastAsia" w:ascii="仿宋_GB2312" w:eastAsia="仿宋_GB2312"/>
          <w:sz w:val="24"/>
          <w:szCs w:val="24"/>
        </w:rPr>
        <w:t>。</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（2）本学习项目的教学目标：掌握地貌旅游景观，水体旅游景观，气象、气候旅游景观，动植物旅游景观及其代表性景观，</w:t>
      </w:r>
      <w:r>
        <w:rPr>
          <w:rFonts w:hint="eastAsia" w:ascii="仿宋_GB2312" w:hAnsi="宋体" w:eastAsia="仿宋_GB2312"/>
          <w:kern w:val="0"/>
          <w:sz w:val="24"/>
        </w:rPr>
        <w:t>能够创作、撰写导游词，提供针对性的导游词讲解。</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（3）采用的教学模式和教学手段：课堂讲解、多媒体演示、案例教学。</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3．学习项目3：</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（1）本学习项目的学习内容包括：</w:t>
      </w:r>
      <w:r>
        <w:rPr>
          <w:rFonts w:hint="eastAsia" w:ascii="仿宋_GB2312" w:hAnsi="宋体" w:eastAsia="仿宋_GB2312"/>
          <w:kern w:val="0"/>
          <w:sz w:val="24"/>
        </w:rPr>
        <w:t>中国古代建筑的等级，宫殿建筑，坛庙建筑，古城，古镇，古村，古长城，陵墓建筑，古楼阁。</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（2）本学习项目的教学目标：理解</w:t>
      </w:r>
      <w:r>
        <w:rPr>
          <w:rFonts w:hint="eastAsia" w:ascii="仿宋_GB2312" w:hAnsi="宋体" w:eastAsia="仿宋_GB2312"/>
          <w:kern w:val="0"/>
          <w:sz w:val="24"/>
        </w:rPr>
        <w:t>中国古代建筑的等级，掌握宫殿建筑，坛庙建筑，古城，古镇，古村，古长城，陵墓建筑，古楼阁及其代表性景观</w:t>
      </w:r>
      <w:r>
        <w:rPr>
          <w:rFonts w:hint="eastAsia" w:ascii="仿宋_GB2312" w:eastAsia="仿宋_GB2312"/>
          <w:sz w:val="24"/>
          <w:szCs w:val="24"/>
        </w:rPr>
        <w:t>，</w:t>
      </w:r>
      <w:r>
        <w:rPr>
          <w:rFonts w:hint="eastAsia" w:ascii="仿宋_GB2312" w:hAnsi="宋体" w:eastAsia="仿宋_GB2312"/>
          <w:kern w:val="0"/>
          <w:sz w:val="24"/>
        </w:rPr>
        <w:t>能够创作、撰写导游词，提供针对性的导游词讲解。</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（3）采用的教学模式和教学手段：课堂讲解、多媒体演示、案例教学。</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4．学习项目4：</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（1）本学习项目的学习内容包括：</w:t>
      </w:r>
      <w:r>
        <w:rPr>
          <w:rFonts w:hint="eastAsia" w:ascii="仿宋_GB2312" w:hAnsi="宋体" w:eastAsia="仿宋_GB2312"/>
          <w:kern w:val="0"/>
          <w:sz w:val="24"/>
        </w:rPr>
        <w:t>中国古典园林的分类，中国古典园林的造园艺术，中国古典园林的常见构景手段，中国现存的著名园林。</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（2）本学习项目的教学目标：理解</w:t>
      </w:r>
      <w:r>
        <w:rPr>
          <w:rFonts w:hint="eastAsia" w:ascii="仿宋_GB2312" w:hAnsi="宋体" w:eastAsia="仿宋_GB2312"/>
          <w:kern w:val="0"/>
          <w:sz w:val="24"/>
        </w:rPr>
        <w:t>中国古典园林的分类，掌握中国古典园林的造园艺术，中国古典园林的常见构景手段，了解中国现存的著名园林，能够创作、撰写导游词，提供针对性的导游词讲解。</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（3）采用的教学模式和教学手段：课堂讲解、多媒体演示、案例教学。</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5．学习项目5：</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（1）本学习项目的学习内容包括：</w:t>
      </w:r>
      <w:r>
        <w:rPr>
          <w:rFonts w:hint="eastAsia" w:ascii="仿宋_GB2312" w:hAnsi="宋体" w:eastAsia="仿宋_GB2312"/>
          <w:kern w:val="0"/>
          <w:sz w:val="24"/>
        </w:rPr>
        <w:t>佛教，道教，基督教，伊斯兰教。</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（2）本学习项目的教学目标：了解四大宗教的创立、发展简史、传播，主要经典、标志，掌握供奉的对象，主要殿堂，常用的称谓，常用的礼仪，主要节日，代表性旅游景观，</w:t>
      </w:r>
      <w:r>
        <w:rPr>
          <w:rFonts w:hint="eastAsia" w:ascii="仿宋_GB2312" w:hAnsi="宋体" w:eastAsia="仿宋_GB2312"/>
          <w:kern w:val="0"/>
          <w:sz w:val="24"/>
        </w:rPr>
        <w:t>能够创作、撰写导游词，提供针对性的导游词讲解。</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（3）采用的教学模式和教学手段：课堂讲解、多媒体演示、案例教学。</w:t>
      </w:r>
    </w:p>
    <w:p>
      <w:pPr>
        <w:widowControl/>
        <w:autoSpaceDN w:val="0"/>
        <w:spacing w:line="480" w:lineRule="exact"/>
        <w:ind w:firstLine="480" w:firstLineChars="200"/>
        <w:textAlignment w:val="baseline"/>
        <w:rPr>
          <w:rFonts w:ascii="仿宋_GB2312" w:eastAsia="仿宋_GB2312"/>
          <w:sz w:val="24"/>
          <w:szCs w:val="24"/>
        </w:rPr>
      </w:pPr>
      <w:r>
        <w:rPr>
          <w:rFonts w:ascii="仿宋_GB2312" w:eastAsia="仿宋_GB2312"/>
          <w:sz w:val="24"/>
          <w:szCs w:val="24"/>
        </w:rPr>
        <w:t>6.</w:t>
      </w:r>
      <w:r>
        <w:rPr>
          <w:rFonts w:hint="eastAsia" w:ascii="仿宋_GB2312" w:eastAsia="仿宋_GB2312"/>
          <w:sz w:val="24"/>
          <w:szCs w:val="24"/>
        </w:rPr>
        <w:t>学习项目6：</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（1）本学习项目的学习内容包括：</w:t>
      </w:r>
      <w:bookmarkStart w:id="2" w:name="_Hlk26749780"/>
      <w:r>
        <w:rPr>
          <w:rFonts w:hint="eastAsia" w:ascii="仿宋_GB2312" w:eastAsia="仿宋_GB2312"/>
          <w:sz w:val="24"/>
          <w:szCs w:val="24"/>
        </w:rPr>
        <w:t>中国陶瓷器，中国四大刺绣，漆器、玉器，年画，剪纸，风筝。</w:t>
      </w:r>
    </w:p>
    <w:bookmarkEnd w:id="2"/>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（2）本学习项目的教学目标：掌握中国陶瓷器，中国四大刺绣，漆器、玉器，年画，剪纸，风筝的特点及其著名代表。</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hAnsi="宋体" w:eastAsia="仿宋_GB2312"/>
          <w:kern w:val="0"/>
          <w:sz w:val="24"/>
        </w:rPr>
        <w:t>能够创作、撰写导游词，提供针对性的导游词讲解。</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（3）采用的教学模式和教学手段：课堂讲解、多媒体演示、案例教学。</w:t>
      </w:r>
    </w:p>
    <w:p>
      <w:pPr>
        <w:widowControl/>
        <w:autoSpaceDN w:val="0"/>
        <w:spacing w:line="480" w:lineRule="exact"/>
        <w:ind w:firstLine="602" w:firstLineChars="200"/>
        <w:textAlignment w:val="baseline"/>
        <w:rPr>
          <w:rFonts w:ascii="仿宋_GB2312" w:hAnsi="黑体" w:eastAsia="仿宋_GB2312"/>
          <w:b/>
          <w:bCs/>
          <w:kern w:val="36"/>
          <w:sz w:val="30"/>
          <w:szCs w:val="30"/>
        </w:rPr>
      </w:pPr>
      <w:r>
        <w:rPr>
          <w:rFonts w:hint="eastAsia" w:ascii="仿宋_GB2312" w:hAnsi="黑体" w:eastAsia="仿宋_GB2312"/>
          <w:b/>
          <w:bCs/>
          <w:kern w:val="36"/>
          <w:sz w:val="30"/>
          <w:szCs w:val="30"/>
        </w:rPr>
        <w:t>五、教学方法与手段</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本课程采用“四位一体”的教学模式、任务驱动、多项目教学、教学做一体等，常规的自学辅导法、讨论法、多媒体演示法、案例法辅助教学,根据教学内容需要各类教学方法在不同内容的使用。</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六、教师的基本要求</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1、具有双师资格</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2、较丰富的理论教学和实践经验</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3、能独立完成课堂讲授和项目教学</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4、具备旅游管理、酒店管理等相关学习领域的知识内容，除了熟悉该学习领域知识以外，还要了解其他学习领域，在课程讲授的过程中渗透各基础知识。</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七、教学条件的基本要求</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具备校内导游模拟实训室、多媒体教室、图书馆、网络机房、校外实训基地等。</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八、考核标准与方式</w:t>
      </w:r>
    </w:p>
    <w:p>
      <w:pPr>
        <w:widowControl/>
        <w:autoSpaceDN w:val="0"/>
        <w:spacing w:line="480" w:lineRule="exact"/>
        <w:ind w:firstLine="480" w:firstLineChars="200"/>
        <w:textAlignment w:val="baseline"/>
        <w:rPr>
          <w:rFonts w:eastAsia="仿宋_GB2312"/>
          <w:sz w:val="24"/>
          <w:szCs w:val="24"/>
        </w:rPr>
      </w:pPr>
      <w:r>
        <w:rPr>
          <w:rFonts w:hint="eastAsia" w:eastAsia="仿宋_GB2312"/>
          <w:sz w:val="24"/>
          <w:szCs w:val="24"/>
        </w:rPr>
        <w:t>课程采用形成性综合考核，平时成绩5</w:t>
      </w:r>
      <w:r>
        <w:rPr>
          <w:rFonts w:eastAsia="仿宋_GB2312"/>
          <w:sz w:val="24"/>
          <w:szCs w:val="24"/>
        </w:rPr>
        <w:t>0</w:t>
      </w:r>
      <w:r>
        <w:rPr>
          <w:rFonts w:hint="eastAsia" w:eastAsia="仿宋_GB2312"/>
          <w:sz w:val="24"/>
          <w:szCs w:val="24"/>
        </w:rPr>
        <w:t>%，期末笔试成绩</w:t>
      </w:r>
      <w:r>
        <w:rPr>
          <w:rFonts w:eastAsia="仿宋_GB2312"/>
          <w:sz w:val="24"/>
          <w:szCs w:val="24"/>
        </w:rPr>
        <w:t>50%</w:t>
      </w:r>
      <w:r>
        <w:rPr>
          <w:rFonts w:hint="eastAsia" w:eastAsia="仿宋_GB2312"/>
          <w:sz w:val="24"/>
          <w:szCs w:val="24"/>
        </w:rPr>
        <w:t>。</w:t>
      </w:r>
    </w:p>
    <w:p>
      <w:pPr>
        <w:widowControl/>
        <w:autoSpaceDN w:val="0"/>
        <w:spacing w:line="480" w:lineRule="exact"/>
        <w:ind w:firstLine="480" w:firstLineChars="200"/>
        <w:textAlignment w:val="baseline"/>
        <w:rPr>
          <w:rFonts w:eastAsia="仿宋_GB2312"/>
          <w:sz w:val="24"/>
          <w:szCs w:val="24"/>
        </w:rPr>
      </w:pPr>
      <w:r>
        <w:rPr>
          <w:rFonts w:hint="eastAsia" w:ascii="仿宋_GB2312" w:eastAsia="仿宋_GB2312"/>
          <w:sz w:val="24"/>
          <w:szCs w:val="24"/>
        </w:rPr>
        <w:t>1、平时成绩（</w:t>
      </w:r>
      <w:r>
        <w:rPr>
          <w:rFonts w:ascii="仿宋_GB2312" w:eastAsia="仿宋_GB2312"/>
          <w:sz w:val="24"/>
          <w:szCs w:val="24"/>
        </w:rPr>
        <w:t>5</w:t>
      </w:r>
      <w:r>
        <w:rPr>
          <w:rFonts w:hint="eastAsia" w:ascii="仿宋_GB2312" w:eastAsia="仿宋_GB2312"/>
          <w:sz w:val="24"/>
          <w:szCs w:val="24"/>
        </w:rPr>
        <w:t>0%）：抛弃死记硬背的学习模式，加强对学生日常学习的督促，着重考察学生综合职业能力及素养，使成绩评定公正合理，根据平时单元任务考核、考勤及课堂表现情况评定成绩。</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2、期末笔试成绩（</w:t>
      </w:r>
      <w:r>
        <w:rPr>
          <w:rFonts w:ascii="仿宋_GB2312" w:eastAsia="仿宋_GB2312"/>
          <w:sz w:val="24"/>
          <w:szCs w:val="24"/>
        </w:rPr>
        <w:t>5</w:t>
      </w:r>
      <w:r>
        <w:rPr>
          <w:rFonts w:hint="eastAsia" w:ascii="仿宋_GB2312" w:eastAsia="仿宋_GB2312"/>
          <w:sz w:val="24"/>
          <w:szCs w:val="24"/>
        </w:rPr>
        <w:t>0%）：理论考试从试题库随机抽取，根据卷面情况评定成绩。</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九、学习资源</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1、教材选取的原则</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选用优秀新版教材或选取以项目为载体的任务驱动理论实践一体化教材。</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2、推荐教材</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《全国导游基础知识》 旅游教育出版社 全国导游人员资格考试教材编写组</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3、参考的书目</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全国导游基础知识  中国旅游出版社</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导游基础知识  东北财经大学出版社</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4、期刊或网站</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全国导游资格考试题库、试卷</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全国导游资格考试的手机A</w:t>
      </w:r>
      <w:r>
        <w:rPr>
          <w:rFonts w:ascii="仿宋_GB2312" w:eastAsia="仿宋_GB2312"/>
          <w:sz w:val="24"/>
          <w:szCs w:val="24"/>
        </w:rPr>
        <w:t>PP</w:t>
      </w:r>
    </w:p>
    <w:p>
      <w:pPr>
        <w:spacing w:line="480" w:lineRule="exact"/>
        <w:ind w:firstLine="602" w:firstLineChars="200"/>
        <w:outlineLvl w:val="0"/>
        <w:rPr>
          <w:rFonts w:ascii="仿宋_GB2312" w:hAnsi="黑体" w:eastAsia="仿宋_GB2312"/>
          <w:b/>
          <w:bCs/>
          <w:kern w:val="36"/>
          <w:sz w:val="30"/>
          <w:szCs w:val="30"/>
        </w:rPr>
      </w:pPr>
      <w:r>
        <w:rPr>
          <w:rFonts w:hint="eastAsia" w:ascii="仿宋_GB2312" w:hAnsi="黑体" w:eastAsia="仿宋_GB2312"/>
          <w:b/>
          <w:bCs/>
          <w:kern w:val="36"/>
          <w:sz w:val="30"/>
          <w:szCs w:val="30"/>
        </w:rPr>
        <w:t>十、编制依据及其他说明</w:t>
      </w:r>
    </w:p>
    <w:p>
      <w:pPr>
        <w:widowControl/>
        <w:autoSpaceDN w:val="0"/>
        <w:spacing w:line="480" w:lineRule="exact"/>
        <w:ind w:firstLine="480" w:firstLineChars="200"/>
        <w:textAlignment w:val="baseline"/>
        <w:rPr>
          <w:rFonts w:ascii="仿宋_GB2312" w:eastAsia="仿宋_GB2312"/>
          <w:sz w:val="24"/>
          <w:szCs w:val="24"/>
        </w:rPr>
      </w:pPr>
      <w:r>
        <w:rPr>
          <w:rFonts w:hint="eastAsia" w:ascii="仿宋_GB2312" w:eastAsia="仿宋_GB2312"/>
          <w:sz w:val="24"/>
          <w:szCs w:val="24"/>
        </w:rPr>
        <w:t>1、该课程标准依据旅游管理专业调研报告和旅游管理专业人才培养方案编制。</w:t>
      </w:r>
    </w:p>
    <w:p>
      <w:pPr>
        <w:widowControl/>
        <w:autoSpaceDN w:val="0"/>
        <w:spacing w:line="480" w:lineRule="exact"/>
        <w:ind w:firstLine="480" w:firstLineChars="200"/>
        <w:textAlignment w:val="baseline"/>
        <w:rPr>
          <w:rFonts w:hint="eastAsia" w:ascii="仿宋_GB2312" w:eastAsia="仿宋_GB2312"/>
          <w:sz w:val="24"/>
          <w:szCs w:val="24"/>
          <w:lang w:eastAsia="zh-CN"/>
        </w:rPr>
      </w:pPr>
      <w:r>
        <w:rPr>
          <w:rFonts w:hint="eastAsia" w:ascii="仿宋_GB2312" w:eastAsia="仿宋_GB2312"/>
          <w:sz w:val="24"/>
          <w:szCs w:val="24"/>
        </w:rPr>
        <w:t>2、合作企业：</w:t>
      </w:r>
      <w:bookmarkStart w:id="3" w:name="_GoBack"/>
      <w:r>
        <w:rPr>
          <w:rFonts w:hint="eastAsia" w:ascii="仿宋_GB2312" w:eastAsia="仿宋_GB2312"/>
          <w:sz w:val="24"/>
          <w:szCs w:val="24"/>
          <w:lang w:val="en-US" w:eastAsia="zh-CN"/>
        </w:rPr>
        <w:t>日照海峡国际旅行社、日照洲游国际旅行社、日照安泰文化旅游部、日照春风十里乡村文旅、日照白鹭湾文旅、上海迪士尼、青岛港中旅、</w:t>
      </w:r>
      <w:r>
        <w:rPr>
          <w:rFonts w:ascii="仿宋_GB2312" w:eastAsia="仿宋_GB2312"/>
          <w:sz w:val="24"/>
          <w:szCs w:val="24"/>
        </w:rPr>
        <w:t>山东海洋文化旅游发展有限公司</w:t>
      </w:r>
      <w:r>
        <w:rPr>
          <w:rFonts w:hint="eastAsia" w:ascii="仿宋_GB2312" w:eastAsia="仿宋_GB2312"/>
          <w:sz w:val="24"/>
          <w:szCs w:val="24"/>
          <w:lang w:eastAsia="zh-CN"/>
        </w:rPr>
        <w:t>、</w:t>
      </w:r>
      <w:r>
        <w:rPr>
          <w:rFonts w:hint="eastAsia" w:ascii="仿宋_GB2312" w:eastAsia="仿宋_GB2312"/>
          <w:sz w:val="24"/>
          <w:szCs w:val="24"/>
        </w:rPr>
        <w:t>日照东方</w:t>
      </w:r>
      <w:r>
        <w:rPr>
          <w:rFonts w:ascii="仿宋_GB2312" w:eastAsia="仿宋_GB2312"/>
          <w:sz w:val="24"/>
          <w:szCs w:val="24"/>
        </w:rPr>
        <w:t>太阳城景区运营管理有限公司</w:t>
      </w:r>
      <w:r>
        <w:rPr>
          <w:rFonts w:hint="eastAsia" w:ascii="仿宋_GB2312" w:eastAsia="仿宋_GB2312"/>
          <w:sz w:val="24"/>
          <w:szCs w:val="24"/>
          <w:lang w:eastAsia="zh-CN"/>
        </w:rPr>
        <w:t>、</w:t>
      </w:r>
      <w:r>
        <w:rPr>
          <w:rFonts w:hint="eastAsia" w:ascii="仿宋_GB2312" w:eastAsia="仿宋_GB2312"/>
          <w:sz w:val="24"/>
          <w:szCs w:val="24"/>
          <w:lang w:val="en-US" w:eastAsia="zh-CN"/>
        </w:rPr>
        <w:t>日照</w:t>
      </w:r>
      <w:r>
        <w:rPr>
          <w:rFonts w:hint="eastAsia" w:ascii="仿宋_GB2312" w:eastAsia="仿宋_GB2312"/>
          <w:sz w:val="24"/>
          <w:szCs w:val="24"/>
        </w:rPr>
        <w:t>岚桥锦江大酒店，苏宁诺富特酒店</w:t>
      </w:r>
      <w:r>
        <w:rPr>
          <w:rFonts w:hint="eastAsia" w:ascii="仿宋_GB2312" w:eastAsia="仿宋_GB2312"/>
          <w:sz w:val="24"/>
          <w:szCs w:val="24"/>
          <w:lang w:eastAsia="zh-CN"/>
        </w:rPr>
        <w:t>。</w:t>
      </w:r>
      <w:bookmarkEnd w:id="3"/>
    </w:p>
    <w:p>
      <w:pPr>
        <w:widowControl/>
        <w:autoSpaceDN w:val="0"/>
        <w:spacing w:line="480" w:lineRule="exact"/>
        <w:ind w:firstLine="480" w:firstLineChars="200"/>
        <w:textAlignment w:val="baseline"/>
        <w:rPr>
          <w:rFonts w:ascii="仿宋_GB2312" w:eastAsia="仿宋_GB2312"/>
          <w:sz w:val="24"/>
          <w:szCs w:val="24"/>
        </w:rPr>
      </w:pPr>
    </w:p>
    <w:p>
      <w:pPr>
        <w:spacing w:line="480" w:lineRule="exact"/>
        <w:ind w:firstLine="480" w:firstLineChars="200"/>
        <w:jc w:val="right"/>
        <w:rPr>
          <w:rFonts w:ascii="仿宋_GB2312" w:hAnsi="宋体" w:eastAsia="仿宋_GB2312"/>
          <w:sz w:val="24"/>
          <w:szCs w:val="24"/>
        </w:rPr>
      </w:pPr>
      <w:r>
        <w:rPr>
          <w:rFonts w:hint="eastAsia" w:ascii="仿宋_GB2312" w:hAnsi="宋体" w:eastAsia="仿宋_GB2312"/>
          <w:sz w:val="24"/>
          <w:szCs w:val="24"/>
        </w:rPr>
        <w:t>修订日期：201</w:t>
      </w:r>
      <w:r>
        <w:rPr>
          <w:rFonts w:ascii="仿宋_GB2312" w:hAnsi="宋体" w:eastAsia="仿宋_GB2312"/>
          <w:sz w:val="24"/>
          <w:szCs w:val="24"/>
        </w:rPr>
        <w:t>9</w:t>
      </w:r>
      <w:r>
        <w:rPr>
          <w:rFonts w:hint="eastAsia" w:ascii="仿宋_GB2312" w:hAnsi="宋体" w:eastAsia="仿宋_GB2312"/>
          <w:sz w:val="24"/>
          <w:szCs w:val="24"/>
        </w:rPr>
        <w:t>年</w:t>
      </w:r>
      <w:r>
        <w:rPr>
          <w:rFonts w:ascii="仿宋_GB2312" w:hAnsi="宋体" w:eastAsia="仿宋_GB2312"/>
          <w:sz w:val="24"/>
          <w:szCs w:val="24"/>
        </w:rPr>
        <w:t>1</w:t>
      </w:r>
      <w:r>
        <w:rPr>
          <w:rFonts w:hint="eastAsia" w:ascii="仿宋_GB2312" w:hAnsi="宋体" w:eastAsia="仿宋_GB2312"/>
          <w:sz w:val="24"/>
          <w:szCs w:val="24"/>
        </w:rPr>
        <w:t>2月</w:t>
      </w:r>
      <w:r>
        <w:rPr>
          <w:rFonts w:ascii="仿宋_GB2312" w:hAnsi="宋体" w:eastAsia="仿宋_GB2312"/>
          <w:sz w:val="24"/>
          <w:szCs w:val="24"/>
        </w:rPr>
        <w:t>8</w:t>
      </w:r>
      <w:r>
        <w:rPr>
          <w:rFonts w:hint="eastAsia" w:ascii="仿宋_GB2312" w:hAnsi="宋体" w:eastAsia="仿宋_GB2312"/>
          <w:sz w:val="24"/>
          <w:szCs w:val="24"/>
        </w:rPr>
        <w:t>日</w:t>
      </w:r>
    </w:p>
    <w:p>
      <w:pPr>
        <w:spacing w:line="480" w:lineRule="exact"/>
        <w:ind w:firstLine="480" w:firstLineChars="200"/>
        <w:jc w:val="right"/>
        <w:rPr>
          <w:rFonts w:ascii="仿宋_GB2312" w:hAnsi="宋体" w:eastAsia="仿宋_GB2312"/>
          <w:sz w:val="24"/>
          <w:szCs w:val="24"/>
        </w:rPr>
      </w:pPr>
    </w:p>
    <w:p>
      <w:pPr>
        <w:spacing w:line="480" w:lineRule="exact"/>
        <w:ind w:firstLine="480" w:firstLineChars="200"/>
        <w:jc w:val="right"/>
        <w:rPr>
          <w:rFonts w:ascii="仿宋_GB2312" w:hAnsi="宋体" w:eastAsia="仿宋_GB2312"/>
          <w:sz w:val="24"/>
          <w:szCs w:val="24"/>
        </w:rPr>
      </w:pPr>
    </w:p>
    <w:p>
      <w:pPr>
        <w:spacing w:line="480" w:lineRule="exact"/>
        <w:jc w:val="right"/>
        <w:rPr>
          <w:rFonts w:ascii="仿宋_GB2312" w:hAnsi="宋体" w:eastAsia="仿宋_GB2312"/>
          <w:b/>
          <w:sz w:val="30"/>
          <w:szCs w:val="30"/>
        </w:rPr>
      </w:pPr>
      <w:r>
        <w:rPr>
          <w:rFonts w:hint="eastAsia" w:ascii="仿宋_GB2312" w:hAnsi="宋体" w:eastAsia="仿宋_GB2312"/>
          <w:b/>
          <w:sz w:val="30"/>
          <w:szCs w:val="30"/>
        </w:rPr>
        <w:t>执笔：孟文燕    教研室：旅游酒店教研室  主任审核：王常红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3F0E"/>
    <w:rsid w:val="000A4E35"/>
    <w:rsid w:val="000B293E"/>
    <w:rsid w:val="000C0BF2"/>
    <w:rsid w:val="00113076"/>
    <w:rsid w:val="00117E68"/>
    <w:rsid w:val="001315EC"/>
    <w:rsid w:val="001F79DB"/>
    <w:rsid w:val="00253F0E"/>
    <w:rsid w:val="002A5465"/>
    <w:rsid w:val="002C2810"/>
    <w:rsid w:val="00323722"/>
    <w:rsid w:val="00340611"/>
    <w:rsid w:val="003522FF"/>
    <w:rsid w:val="003634DD"/>
    <w:rsid w:val="00392F0D"/>
    <w:rsid w:val="003B47DC"/>
    <w:rsid w:val="003D5EF9"/>
    <w:rsid w:val="00434CDC"/>
    <w:rsid w:val="00482DB7"/>
    <w:rsid w:val="0049074E"/>
    <w:rsid w:val="004B00D9"/>
    <w:rsid w:val="004B0D44"/>
    <w:rsid w:val="00504827"/>
    <w:rsid w:val="005A6937"/>
    <w:rsid w:val="00607904"/>
    <w:rsid w:val="00653F55"/>
    <w:rsid w:val="006717A7"/>
    <w:rsid w:val="0068341B"/>
    <w:rsid w:val="006B5EBA"/>
    <w:rsid w:val="00733C53"/>
    <w:rsid w:val="007B4D96"/>
    <w:rsid w:val="007D1778"/>
    <w:rsid w:val="00832F8B"/>
    <w:rsid w:val="0083738A"/>
    <w:rsid w:val="008A6A78"/>
    <w:rsid w:val="008D6BD0"/>
    <w:rsid w:val="008E5837"/>
    <w:rsid w:val="00954E7B"/>
    <w:rsid w:val="009A5EA2"/>
    <w:rsid w:val="00A35209"/>
    <w:rsid w:val="00A843B4"/>
    <w:rsid w:val="00AB4B75"/>
    <w:rsid w:val="00B22051"/>
    <w:rsid w:val="00B303B6"/>
    <w:rsid w:val="00B70679"/>
    <w:rsid w:val="00BA475F"/>
    <w:rsid w:val="00BD45B2"/>
    <w:rsid w:val="00BD5546"/>
    <w:rsid w:val="00C01C04"/>
    <w:rsid w:val="00C95ECB"/>
    <w:rsid w:val="00CC43FB"/>
    <w:rsid w:val="00CD7304"/>
    <w:rsid w:val="00CF54C7"/>
    <w:rsid w:val="00D0766D"/>
    <w:rsid w:val="00D2086A"/>
    <w:rsid w:val="00D473B8"/>
    <w:rsid w:val="00D56228"/>
    <w:rsid w:val="00D81ABC"/>
    <w:rsid w:val="00E1437B"/>
    <w:rsid w:val="00E40BBB"/>
    <w:rsid w:val="00E45BCA"/>
    <w:rsid w:val="00E92E6D"/>
    <w:rsid w:val="00F34E28"/>
    <w:rsid w:val="00F429FF"/>
    <w:rsid w:val="00F45222"/>
    <w:rsid w:val="00FF3C8B"/>
    <w:rsid w:val="5F9700A6"/>
    <w:rsid w:val="7F2C59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themeColor="hyperlink"/>
      <w:u w:val="single"/>
    </w:rPr>
  </w:style>
  <w:style w:type="character" w:customStyle="1" w:styleId="7">
    <w:name w:val="页眉 Char"/>
    <w:basedOn w:val="5"/>
    <w:link w:val="3"/>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454</Words>
  <Characters>2591</Characters>
  <Lines>21</Lines>
  <Paragraphs>6</Paragraphs>
  <TotalTime>0</TotalTime>
  <ScaleCrop>false</ScaleCrop>
  <LinksUpToDate>false</LinksUpToDate>
  <CharactersWithSpaces>3039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2019-12-08T16:12:00Z</dcterms:created>
  <dc:creator>孟 文燕</dc:creator>
  <cp:lastModifiedBy>little sunshine</cp:lastModifiedBy>
  <dcterms:modified xsi:type="dcterms:W3CDTF">2019-12-09T00:27:10Z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