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新宋体" w:hAnsi="新宋体" w:eastAsia="新宋体" w:cs="Times New Roman"/>
          <w:b/>
          <w:sz w:val="44"/>
          <w:szCs w:val="44"/>
        </w:rPr>
      </w:pPr>
      <w:r>
        <w:rPr>
          <w:rFonts w:hint="eastAsia" w:ascii="新宋体" w:hAnsi="新宋体" w:eastAsia="新宋体" w:cs="Times New Roman"/>
          <w:b/>
          <w:sz w:val="44"/>
          <w:szCs w:val="44"/>
        </w:rPr>
        <w:t>2021年山东省职工与职业教育</w:t>
      </w:r>
    </w:p>
    <w:p>
      <w:pPr>
        <w:spacing w:line="520" w:lineRule="exact"/>
        <w:jc w:val="center"/>
        <w:rPr>
          <w:rFonts w:hint="eastAsia" w:ascii="新宋体" w:hAnsi="新宋体" w:eastAsia="新宋体" w:cs="Times New Roman"/>
          <w:b/>
          <w:sz w:val="44"/>
          <w:szCs w:val="44"/>
        </w:rPr>
      </w:pPr>
      <w:r>
        <w:rPr>
          <w:rFonts w:hint="eastAsia" w:ascii="新宋体" w:hAnsi="新宋体" w:eastAsia="新宋体" w:cs="Times New Roman"/>
          <w:b/>
          <w:sz w:val="44"/>
          <w:szCs w:val="44"/>
        </w:rPr>
        <w:t>重点课题研究指南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一、企业培训与职工教育研究方向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 服务山东“八大战略”，调整优化培训供给的探索与实践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 基于高质量发展的企业培训体制构建研究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 5G职业培训模式的探索与研究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 新媒体在职工培训中应用的探索研究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 新时期企业党建工作创新发展研究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企业培训中理实一体化应用研究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 企业委托培训项目的效果评价研究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 企业创新工作室的应用路径研究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 企业工匠人才培养的学用转化模式研究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10. 新时代职业关键能力培养对策研究 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 企业培训师队伍人才评价体系研究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 企业内“双师型”师资队伍建设研究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 智能时代专业技术人才差异性培训研究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14.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高质量发展背景下管理人员专业化能力提升对策研究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15. 基层管理人员综合素质提升培训研究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16. 企业员工心理健康工作体系建设研究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二、产教融合与提高人才培养质量研究方向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17. 产教融合背景下职业院校混改路径的探索与研究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18. 职业教育集团化办学的机制与实践研究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19. 双高背景下对接产业的专业群建设发展机制研究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20. 职业院校“校中厂”、“厂中校”运行实践研究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21. 产教融合过程中的知识产权管理及风险研究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22. 基于产教融合、现代学徒制的职业院校课程体系的研究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23. 1+X职业技能证书制度与新职业教育研究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24. 校企供需大数据信息平台建设与运用研究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25. “双循环”体制下职业技能人才培养的理论研究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26. 立德树人，校企双主体育人模式下思政教育体系化研究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27. “一带一路”背景下国际化职业技能人才培养的实践与研究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28. 新兴产业技能人才培养模式研究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三、现代职业教育发展研究方向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29.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“十四五”期间职业教育服务山东发展战略需求研究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30. 中国特色“双元制”模式建设与实践研究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31. 职业教育改革发展的地方模式研究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32. 县域职业教育服务乡村振兴战略研究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33. 现代职业教育体系视野中的教材开发研究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34. 新时代教育背景下职业院校中、专、本衔接研究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35. 构建服务全民的终身学习体系的职业教育使命研究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36. 智能制造背景下技能人才培养和评价模式的研究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37. 基于区块链技术的职业教育评价体系建立的研究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38. “鲁班工坊”建设经验与推广研究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四、其他课题研究方向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各课题单位、课题组结合本单位具体情况，可自定题目，开展课题研究。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149E2"/>
    <w:rsid w:val="63814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2021-01-19T02:04:00Z</dcterms:created>
  <dc:creator>Administrator</dc:creator>
  <cp:lastModifiedBy>Administrator</cp:lastModifiedBy>
  <dcterms:modified xsi:type="dcterms:W3CDTF">2021-01-19T02:05:23Z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