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关于举办山东水利职业学院60周年校庆征文的通知</w:t>
      </w:r>
    </w:p>
    <w:p>
      <w:pPr>
        <w:jc w:val="center"/>
        <w:rPr>
          <w:b/>
          <w:color w:val="FF0000"/>
          <w:sz w:val="30"/>
          <w:szCs w:val="30"/>
        </w:rPr>
      </w:pPr>
      <w:r>
        <w:rPr>
          <w:rFonts w:hint="eastAsia"/>
          <w:b/>
          <w:color w:val="FF0000"/>
          <w:sz w:val="30"/>
          <w:szCs w:val="30"/>
          <w:lang w:val="en-US" w:eastAsia="zh-CN"/>
        </w:rPr>
        <w:t>(资源与环境系在校学生含大三</w:t>
      </w:r>
      <w:bookmarkStart w:id="0" w:name="_GoBack"/>
      <w:bookmarkEnd w:id="0"/>
      <w:r>
        <w:rPr>
          <w:rFonts w:hint="eastAsia"/>
          <w:b/>
          <w:color w:val="FF0000"/>
          <w:sz w:val="30"/>
          <w:szCs w:val="30"/>
          <w:lang w:val="en-US" w:eastAsia="zh-CN"/>
        </w:rPr>
        <w:t>投稿至QQ:1819484239@qq.com邮箱或直接QQ在线传稿，联系人韩露露17852657385，请注明姓名、班级、联系方式、性别等)</w:t>
      </w:r>
    </w:p>
    <w:p>
      <w:pPr>
        <w:spacing w:line="52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各党总支：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2018年金秋十月，我校将迎来60周年华诞。桃李春秋一甲子，砥砺奋进六十载。昂首迈进新时代，戮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力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同心向未来。广大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师生的青春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芳华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水院见证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；水院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60年的前进脚步，一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代代水院人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同行。为喜迎我校60周年校庆，回顾我校60年来的光辉历程，弘扬水院人水院精神，凝炼水院价值观，汇聚社会各方力量，推动学校事业发展，经学校研究决定举办“我与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水院的故事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——60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周年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校庆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主题征文活动。有关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事项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通知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如下：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一、征文对象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全校职工（含离退休教职工），在校学生，毕业生校友。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二、征文时间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即日起至2018年7月31日。  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三、征文主题与内容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主题：以“我与水院的故事”为主题；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内容：征文围绕学校60周年校庆，从以下内容中选择某个角度、从不同侧面反映学校的发展历程及广大学子对母校的深情厚谊。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1.发展历程——叙说学校60年来创建、改革、发展的大思路、大事件，学校各个时期的办学方略、重大事件、重要人物、校史典故等。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2.水院风物——回忆中的亭台楼阁、山水草木，校容校貌。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3.师长风范——以感恩之心、崇敬之心去追忆师长的人品、师品、学品之于“我”的帮助、影响与感动。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4.同学情谊——对同桌、同学情谊的怀念。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5.校园生活——对在水院学习、工作、生活的所见所闻、所思所感。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6.励志故事——讲述学校对个人成长成才的深远影响和帮助，以及拼搏奋斗的励志故事。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7.校庆抒怀——对60年校庆的感怀，对学校未来的畅想、祝福。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四、征文要求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1.征文应当主题鲜明，内容积极健康向上，条理清楚，语言流畅，感情真挚，寓意深刻。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2.征文必须是原创、首发作品，严禁剽窃、抄袭、套改。所有作者请自留底稿。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3.征文不限体裁和题目，字数原则上在3000字左右，除诗、词、赋外其他体裁作品不低于1500字。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4.如有相关图片，欢迎一并附后，同时注明拍摄内容、拍摄时间、拍摄者姓名等，图片以电子版为佳。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5.征文注明作者简介。请附不超过200字的个人简介，除了姓名、性别、联系电话等基本信息外，此外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职工还要注明：所在部门、来我院工作时间、来校年限、职位职称；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在校生还要注明：系部、专业、年级、班级；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毕业生校友还要注明：曾就读系（部）、专业及班级、毕业时间、目前所在地、主要荣誉称号、通讯地址、邮编、生活照片（可有非必须）。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五、稿件评比及使用</w:t>
      </w:r>
    </w:p>
    <w:p>
      <w:pPr>
        <w:widowControl/>
        <w:spacing w:line="540" w:lineRule="exact"/>
        <w:ind w:firstLine="640" w:firstLineChars="200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优秀征文将在学校60周年校庆网站刊发，随收随审随发；征文活动结束后将组织评委会进行评比，针对在校职工、在校学生、校友分别评比，各设一二三等奖和纪念奖，优秀征文将结集印制成册。</w:t>
      </w:r>
    </w:p>
    <w:p>
      <w:pPr>
        <w:widowControl/>
        <w:spacing w:line="540" w:lineRule="exact"/>
        <w:ind w:firstLine="643" w:firstLineChars="20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六、任务分配：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见附表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七、报送要求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1</w:t>
      </w:r>
      <w:r>
        <w:rPr>
          <w:rFonts w:ascii="仿宋_GB2312" w:hAnsi="黑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文档要求：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本次征文以实名投稿，只接受word文档形式的电子投稿。征文的文件名格式：征文题目+作者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报送：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以党总支为单位，分别报送：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职工征文：打包发送至基础部张现华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老师办公邮箱，文件包名称：XX党总支+职工征文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毕业生校友征文：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打包发送至办公室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史曙老师办公邮箱，文件包名称：XX党总支+校友征文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学生征文：</w:t>
      </w:r>
      <w:r>
        <w:rPr>
          <w:rFonts w:hint="eastAsia" w:ascii="仿宋_GB2312" w:hAnsi="黑体" w:eastAsia="仿宋_GB2312" w:cs="宋体"/>
          <w:color w:val="000000"/>
          <w:kern w:val="0"/>
          <w:sz w:val="32"/>
          <w:szCs w:val="32"/>
        </w:rPr>
        <w:t>打包发送至学生工作处团委凌晨静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老师办公邮箱，文件包名称：XX党总支+在校生征文  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联系方式：0633-7983916 （短号：3916）</w:t>
      </w:r>
    </w:p>
    <w:p>
      <w:pPr>
        <w:widowControl/>
        <w:spacing w:line="540" w:lineRule="exact"/>
        <w:ind w:firstLine="643" w:firstLineChars="200"/>
        <w:jc w:val="left"/>
        <w:rPr>
          <w:rFonts w:cs="宋体" w:asciiTheme="minorEastAsia" w:hAnsiTheme="minorEastAsia"/>
          <w:b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/>
          <w:b/>
          <w:color w:val="000000"/>
          <w:kern w:val="0"/>
          <w:sz w:val="32"/>
          <w:szCs w:val="32"/>
        </w:rPr>
        <w:t>八、活动要求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1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高度重视，广泛发动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党总支要广泛发动，将征文活动通知精神宣传到每个部门、系部，每名职工（含退休），每个班级、每名学生，做到家喻户晓、人人皆知；充分动员历届班主任，加强与毕业生校友的联系，提供线索，挖掘典型，动员其积极投稿，欢迎其回母校参加校庆，使征文活动变成一次爱校意识的大教育、水院精神的大升华，鼓励大家踊跃撰稿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提笔抒怀，共同分享他（她）们与水院的那些美丽感人故事。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2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加强领导，认真组织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各党总支明确一名文字功夫好的同志专门负责此事，具体负责：收稿、对征文进行初审、按要求分部门报送（每周五集中报一次）。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征文活动采取一周上传、两周通报制度。征文活动工作组将对各党总支上报的征文,每周集中审阅上传一次，审稿上传程序：党总支初审——有关部门二审（职工——吴丽萍；校友——史曙；在校生——李晓婧）——征文小组终审：孔锋</w:t>
      </w:r>
      <w:r>
        <w:rPr>
          <w:rFonts w:ascii="仿宋_GB2312" w:eastAsia="仿宋_GB2312" w:hAnsiTheme="minorEastAsia"/>
          <w:sz w:val="32"/>
          <w:szCs w:val="32"/>
        </w:rPr>
        <w:t>、</w:t>
      </w:r>
      <w:r>
        <w:rPr>
          <w:rFonts w:hint="eastAsia" w:ascii="仿宋_GB2312" w:eastAsia="仿宋_GB2312" w:hAnsiTheme="minorEastAsia"/>
          <w:sz w:val="32"/>
          <w:szCs w:val="32"/>
        </w:rPr>
        <w:t>颜秀霞——上传：校庆办。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征文活动期间，校庆办将于月底和月中，公布各单位上报的征文数量。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3</w:t>
      </w:r>
      <w:r>
        <w:rPr>
          <w:rFonts w:ascii="仿宋_GB2312" w:eastAsia="仿宋_GB2312" w:hAnsiTheme="minorEastAsia"/>
          <w:sz w:val="32"/>
          <w:szCs w:val="32"/>
        </w:rPr>
        <w:t>.</w:t>
      </w:r>
      <w:r>
        <w:rPr>
          <w:rFonts w:hint="eastAsia" w:ascii="仿宋_GB2312" w:eastAsia="仿宋_GB2312" w:hAnsiTheme="minorEastAsia"/>
          <w:sz w:val="32"/>
          <w:szCs w:val="32"/>
        </w:rPr>
        <w:t>点面结合、注重质量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在全面动员部署的基础上，对文笔优美、事迹突出的征文对象，要重点动员；</w:t>
      </w:r>
      <w:r>
        <w:rPr>
          <w:rFonts w:ascii="仿宋_GB2312" w:eastAsia="仿宋_GB2312" w:hAnsiTheme="minorEastAsia"/>
          <w:sz w:val="32"/>
          <w:szCs w:val="32"/>
        </w:rPr>
        <w:t>对著名先模人物</w:t>
      </w:r>
      <w:r>
        <w:rPr>
          <w:rFonts w:hint="eastAsia" w:ascii="仿宋_GB2312" w:eastAsia="仿宋_GB2312" w:hAnsiTheme="minorEastAsia"/>
          <w:sz w:val="32"/>
          <w:szCs w:val="32"/>
        </w:rPr>
        <w:t>甚至安排人做重点采写；各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党总支初审过程中严把征文质量关，杜绝抄袭，优中选优。</w:t>
      </w:r>
    </w:p>
    <w:p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附：“我与水院的故事”60周年校庆征文任务分配表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exact"/>
        <w:ind w:right="480"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 xml:space="preserve">校庆办公室  </w:t>
      </w:r>
    </w:p>
    <w:p>
      <w:pPr>
        <w:widowControl/>
        <w:spacing w:line="540" w:lineRule="exact"/>
        <w:ind w:firstLine="640" w:firstLineChars="200"/>
        <w:jc w:val="right"/>
        <w:rPr>
          <w:rFonts w:ascii="仿宋_GB2312" w:hAnsi="仿宋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2018年5月15日</w:t>
      </w: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eastAsia="仿宋_GB2312" w:hAnsiTheme="minorEastAsia"/>
          <w:sz w:val="32"/>
          <w:szCs w:val="32"/>
        </w:rPr>
      </w:pPr>
    </w:p>
    <w:p>
      <w:pPr>
        <w:spacing w:line="48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</w:t>
      </w:r>
      <w:r>
        <w:rPr>
          <w:rFonts w:asciiTheme="minorEastAsia" w:hAnsiTheme="minorEastAsia"/>
          <w:b/>
          <w:sz w:val="28"/>
          <w:szCs w:val="28"/>
        </w:rPr>
        <w:t>：</w:t>
      </w:r>
    </w:p>
    <w:p>
      <w:pPr>
        <w:spacing w:line="48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“我</w:t>
      </w:r>
      <w:r>
        <w:rPr>
          <w:rFonts w:asciiTheme="minorEastAsia" w:hAnsiTheme="minorEastAsia"/>
          <w:b/>
          <w:sz w:val="32"/>
          <w:szCs w:val="32"/>
        </w:rPr>
        <w:t>与水院的故事</w:t>
      </w:r>
      <w:r>
        <w:rPr>
          <w:rFonts w:hint="eastAsia" w:asciiTheme="minorEastAsia" w:hAnsiTheme="minorEastAsia"/>
          <w:b/>
          <w:sz w:val="32"/>
          <w:szCs w:val="32"/>
        </w:rPr>
        <w:t>”60周年</w:t>
      </w:r>
      <w:r>
        <w:rPr>
          <w:rFonts w:asciiTheme="minorEastAsia" w:hAnsiTheme="minorEastAsia"/>
          <w:b/>
          <w:sz w:val="32"/>
          <w:szCs w:val="32"/>
        </w:rPr>
        <w:t>校庆征文</w:t>
      </w:r>
      <w:r>
        <w:rPr>
          <w:rFonts w:hint="eastAsia" w:asciiTheme="minorEastAsia" w:hAnsiTheme="minorEastAsia"/>
          <w:b/>
          <w:sz w:val="32"/>
          <w:szCs w:val="32"/>
        </w:rPr>
        <w:t>任务</w:t>
      </w:r>
      <w:r>
        <w:rPr>
          <w:rFonts w:asciiTheme="minorEastAsia" w:hAnsiTheme="minorEastAsia"/>
          <w:b/>
          <w:sz w:val="32"/>
          <w:szCs w:val="32"/>
        </w:rPr>
        <w:t>分配表</w:t>
      </w:r>
    </w:p>
    <w:tbl>
      <w:tblPr>
        <w:tblStyle w:val="7"/>
        <w:tblW w:w="8506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850"/>
        <w:gridCol w:w="1843"/>
        <w:gridCol w:w="113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党总支</w:t>
            </w:r>
          </w:p>
        </w:tc>
        <w:tc>
          <w:tcPr>
            <w:tcW w:w="850" w:type="dxa"/>
          </w:tcPr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职工数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职工征文最低数（含退休）</w:t>
            </w:r>
          </w:p>
        </w:tc>
        <w:tc>
          <w:tcPr>
            <w:tcW w:w="1134" w:type="dxa"/>
          </w:tcPr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校友</w:t>
            </w:r>
          </w:p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征文数</w:t>
            </w:r>
          </w:p>
        </w:tc>
        <w:tc>
          <w:tcPr>
            <w:tcW w:w="1843" w:type="dxa"/>
          </w:tcPr>
          <w:p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在校学生一二等奖征文推荐数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机关党总支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65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教学党总支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56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国合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水利工程系党总支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52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建筑工程系党总支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资源与环境系党总支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机电工程系党总支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信息工程系党总支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49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经济管理系党总支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商务管理系党总支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34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基础教学部党总支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 xml:space="preserve">55 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曲阜校区党总支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36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合计 200篇</w:t>
            </w:r>
          </w:p>
        </w:tc>
        <w:tc>
          <w:tcPr>
            <w:tcW w:w="850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477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80</w:t>
            </w:r>
          </w:p>
        </w:tc>
        <w:tc>
          <w:tcPr>
            <w:tcW w:w="1843" w:type="dxa"/>
          </w:tcPr>
          <w:p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60</w:t>
            </w:r>
          </w:p>
        </w:tc>
      </w:tr>
    </w:tbl>
    <w:p>
      <w:pPr>
        <w:spacing w:line="480" w:lineRule="exact"/>
        <w:rPr>
          <w:rFonts w:asciiTheme="minorEastAsia" w:hAnsiTheme="minorEastAsia"/>
          <w:sz w:val="28"/>
          <w:szCs w:val="28"/>
        </w:rPr>
      </w:pPr>
    </w:p>
    <w:sectPr>
      <w:footerReference r:id="rId3" w:type="default"/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68199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5"/>
    <w:rsid w:val="000A050C"/>
    <w:rsid w:val="00183A60"/>
    <w:rsid w:val="00206C8A"/>
    <w:rsid w:val="0021506E"/>
    <w:rsid w:val="00221E75"/>
    <w:rsid w:val="0024733F"/>
    <w:rsid w:val="00262BE1"/>
    <w:rsid w:val="003179C9"/>
    <w:rsid w:val="003F712E"/>
    <w:rsid w:val="00402E64"/>
    <w:rsid w:val="00447F91"/>
    <w:rsid w:val="004769A5"/>
    <w:rsid w:val="00551096"/>
    <w:rsid w:val="00563585"/>
    <w:rsid w:val="005A5718"/>
    <w:rsid w:val="005E2026"/>
    <w:rsid w:val="00714D17"/>
    <w:rsid w:val="00770804"/>
    <w:rsid w:val="007E717F"/>
    <w:rsid w:val="0081021A"/>
    <w:rsid w:val="00855AAA"/>
    <w:rsid w:val="00870503"/>
    <w:rsid w:val="00945B60"/>
    <w:rsid w:val="009B407C"/>
    <w:rsid w:val="00A42E1C"/>
    <w:rsid w:val="00A54104"/>
    <w:rsid w:val="00A81ABF"/>
    <w:rsid w:val="00AA1CC8"/>
    <w:rsid w:val="00B2533E"/>
    <w:rsid w:val="00BA570B"/>
    <w:rsid w:val="00BC75CA"/>
    <w:rsid w:val="00BF7C1D"/>
    <w:rsid w:val="00D30CFC"/>
    <w:rsid w:val="00D57BC2"/>
    <w:rsid w:val="00D81377"/>
    <w:rsid w:val="00DE6543"/>
    <w:rsid w:val="00DF5E9A"/>
    <w:rsid w:val="00EE4086"/>
    <w:rsid w:val="00F461FB"/>
    <w:rsid w:val="00F6281D"/>
    <w:rsid w:val="00F83923"/>
    <w:rsid w:val="00F90637"/>
    <w:rsid w:val="02E67C6D"/>
    <w:rsid w:val="1AA3485A"/>
    <w:rsid w:val="2CCF3747"/>
    <w:rsid w:val="7218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333333"/>
      <w:sz w:val="18"/>
      <w:szCs w:val="18"/>
      <w:u w:val="non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5</Pages>
  <Words>327</Words>
  <Characters>1866</Characters>
  <Lines>15</Lines>
  <Paragraphs>4</Paragraphs>
  <ScaleCrop>false</ScaleCrop>
  <LinksUpToDate>false</LinksUpToDate>
  <CharactersWithSpaces>2189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2018-05-14T03:20:00Z</dcterms:created>
  <dc:creator>USER-</dc:creator>
  <cp:lastModifiedBy>一杯清茶</cp:lastModifiedBy>
  <dcterms:modified xsi:type="dcterms:W3CDTF">2018-05-17T07:34:30Z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